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28 января 2022 г. № 101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04.02.2022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28 января 2022 г. № 101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внесении изменений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в постановление администрации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города Воронежа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от 01.04.2003 № 669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целях сохранения, развития, благоустройства и реконструкции существующих и создания новых зеленых зон общего пользования на территории городского округа город Воронеж, в соответствии с решением комиссии по культурному наследию от 22.09.2021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внести в постановление администрации города Воронежа от 01.04.2003 № 669 «О сохранении, развитии и благоустройстве зеленых зон общего пользования г. Воронежа»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утвердить прилагаемые изменения в перечень и классификацию зеленых зон общего пользования на территории городского округа город Воронеж.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